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C59" w:rsidRDefault="004B4C59"/>
    <w:p w:rsidR="004B4C59" w:rsidRDefault="004B4C59"/>
    <w:p w:rsidR="004B4C59" w:rsidRDefault="004B4C59"/>
    <w:p w:rsidR="004B4C59" w:rsidRDefault="004B4C59"/>
    <w:p w:rsidR="004B4C59" w:rsidRDefault="004B4C59"/>
    <w:p w:rsidR="004B4C59" w:rsidRDefault="004B4C59"/>
    <w:p w:rsidR="004B4C59" w:rsidRDefault="004B4C59"/>
    <w:p w:rsidR="004B4C59" w:rsidRDefault="004B4C59"/>
    <w:tbl>
      <w:tblPr>
        <w:tblW w:w="9828" w:type="dxa"/>
        <w:tblLook w:val="01E0"/>
      </w:tblPr>
      <w:tblGrid>
        <w:gridCol w:w="6048"/>
        <w:gridCol w:w="720"/>
        <w:gridCol w:w="3060"/>
      </w:tblGrid>
      <w:tr w:rsidR="00735639" w:rsidRPr="008D5518" w:rsidTr="00145DB8">
        <w:tc>
          <w:tcPr>
            <w:tcW w:w="6048" w:type="dxa"/>
          </w:tcPr>
          <w:p w:rsidR="00735639" w:rsidRPr="008D5518" w:rsidRDefault="00735639" w:rsidP="00145DB8">
            <w:pPr>
              <w:jc w:val="right"/>
              <w:rPr>
                <w:sz w:val="16"/>
              </w:rPr>
            </w:pPr>
            <w:proofErr w:type="gramStart"/>
            <w:r w:rsidRPr="008D5518">
              <w:rPr>
                <w:rFonts w:ascii="Arial" w:hAnsi="Arial"/>
                <w:b/>
                <w:i/>
                <w:sz w:val="32"/>
              </w:rPr>
              <w:t>Р</w:t>
            </w:r>
            <w:proofErr w:type="gramEnd"/>
            <w:r w:rsidRPr="008D5518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8D5518">
              <w:rPr>
                <w:rFonts w:ascii="Arial" w:hAnsi="Arial"/>
                <w:b/>
                <w:i/>
                <w:sz w:val="32"/>
              </w:rPr>
              <w:t>Е</w:t>
            </w:r>
            <w:r w:rsidRPr="008D5518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8D5518">
              <w:rPr>
                <w:rFonts w:ascii="Arial" w:hAnsi="Arial"/>
                <w:b/>
                <w:i/>
                <w:sz w:val="32"/>
              </w:rPr>
              <w:t>Ш</w:t>
            </w:r>
            <w:r w:rsidRPr="008D5518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8D5518">
              <w:rPr>
                <w:rFonts w:ascii="Arial" w:hAnsi="Arial"/>
                <w:b/>
                <w:i/>
                <w:sz w:val="32"/>
              </w:rPr>
              <w:t>Е</w:t>
            </w:r>
            <w:r w:rsidRPr="008D5518">
              <w:rPr>
                <w:rFonts w:ascii="Arial" w:hAnsi="Arial"/>
                <w:b/>
                <w:i/>
                <w:sz w:val="18"/>
              </w:rPr>
              <w:t xml:space="preserve"> </w:t>
            </w:r>
            <w:r w:rsidRPr="008D5518">
              <w:rPr>
                <w:rFonts w:ascii="Arial" w:hAnsi="Arial"/>
                <w:b/>
                <w:i/>
                <w:sz w:val="32"/>
              </w:rPr>
              <w:t>Н</w:t>
            </w:r>
            <w:r w:rsidRPr="008D5518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8D5518">
              <w:rPr>
                <w:rFonts w:ascii="Arial" w:hAnsi="Arial"/>
                <w:b/>
                <w:i/>
                <w:sz w:val="32"/>
              </w:rPr>
              <w:t>И</w:t>
            </w:r>
            <w:r w:rsidRPr="008D5518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8D5518">
              <w:rPr>
                <w:rFonts w:ascii="Arial" w:hAnsi="Arial"/>
                <w:b/>
                <w:i/>
                <w:sz w:val="32"/>
              </w:rPr>
              <w:t>Е  №</w:t>
            </w:r>
            <w:r w:rsidR="004B4C59">
              <w:rPr>
                <w:rFonts w:ascii="Arial" w:hAnsi="Arial"/>
                <w:b/>
                <w:i/>
                <w:sz w:val="32"/>
              </w:rPr>
              <w:t xml:space="preserve"> 52</w:t>
            </w:r>
          </w:p>
        </w:tc>
        <w:tc>
          <w:tcPr>
            <w:tcW w:w="720" w:type="dxa"/>
          </w:tcPr>
          <w:p w:rsidR="00735639" w:rsidRPr="008D5518" w:rsidRDefault="00735639" w:rsidP="00145DB8">
            <w:pPr>
              <w:ind w:left="-108"/>
              <w:rPr>
                <w:b/>
                <w:i/>
                <w:sz w:val="32"/>
                <w:szCs w:val="32"/>
              </w:rPr>
            </w:pPr>
          </w:p>
        </w:tc>
        <w:tc>
          <w:tcPr>
            <w:tcW w:w="3060" w:type="dxa"/>
          </w:tcPr>
          <w:p w:rsidR="00735639" w:rsidRPr="008D5518" w:rsidRDefault="00735639" w:rsidP="00145DB8">
            <w:pPr>
              <w:jc w:val="right"/>
              <w:rPr>
                <w:b/>
                <w:i/>
                <w:sz w:val="32"/>
                <w:szCs w:val="32"/>
              </w:rPr>
            </w:pPr>
          </w:p>
        </w:tc>
      </w:tr>
    </w:tbl>
    <w:p w:rsidR="00735639" w:rsidRDefault="00735639" w:rsidP="00735639">
      <w:pPr>
        <w:rPr>
          <w:sz w:val="16"/>
        </w:rPr>
      </w:pPr>
    </w:p>
    <w:tbl>
      <w:tblPr>
        <w:tblW w:w="0" w:type="auto"/>
        <w:tblLayout w:type="fixed"/>
        <w:tblLook w:val="01E0"/>
      </w:tblPr>
      <w:tblGrid>
        <w:gridCol w:w="9742"/>
      </w:tblGrid>
      <w:tr w:rsidR="00735639" w:rsidTr="00145DB8">
        <w:tc>
          <w:tcPr>
            <w:tcW w:w="9742" w:type="dxa"/>
          </w:tcPr>
          <w:p w:rsidR="00735639" w:rsidRDefault="00735639" w:rsidP="00CB3B0D">
            <w:pPr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 </w:t>
            </w:r>
            <w:r w:rsidR="00CB3B0D">
              <w:rPr>
                <w:sz w:val="28"/>
                <w:u w:val="single"/>
              </w:rPr>
              <w:t>54</w:t>
            </w:r>
            <w:r>
              <w:rPr>
                <w:sz w:val="28"/>
                <w:u w:val="single"/>
              </w:rPr>
              <w:t xml:space="preserve">  </w:t>
            </w:r>
            <w:r>
              <w:t xml:space="preserve">  </w:t>
            </w:r>
            <w:r w:rsidRPr="006713BF">
              <w:t xml:space="preserve">сессия </w:t>
            </w:r>
            <w:r>
              <w:rPr>
                <w:sz w:val="28"/>
                <w:u w:val="single"/>
              </w:rPr>
              <w:t xml:space="preserve">    </w:t>
            </w:r>
            <w:r w:rsidRPr="002B71B9">
              <w:rPr>
                <w:sz w:val="28"/>
                <w:szCs w:val="28"/>
                <w:u w:val="single"/>
              </w:rPr>
              <w:t>25</w:t>
            </w:r>
            <w:r>
              <w:rPr>
                <w:sz w:val="28"/>
                <w:u w:val="single"/>
              </w:rPr>
              <w:t xml:space="preserve">    </w:t>
            </w:r>
            <w:r>
              <w:rPr>
                <w:u w:val="single"/>
              </w:rPr>
              <w:t xml:space="preserve">  </w:t>
            </w:r>
            <w:r>
              <w:t xml:space="preserve"> </w:t>
            </w:r>
            <w:r w:rsidRPr="006713BF">
              <w:t xml:space="preserve">созыва </w:t>
            </w:r>
            <w:r>
              <w:rPr>
                <w:sz w:val="28"/>
              </w:rPr>
              <w:t xml:space="preserve">                                          </w:t>
            </w:r>
            <w:r>
              <w:rPr>
                <w:sz w:val="28"/>
                <w:u w:val="single"/>
              </w:rPr>
              <w:t xml:space="preserve">  </w:t>
            </w:r>
            <w:r w:rsidR="00CB3B0D">
              <w:rPr>
                <w:sz w:val="28"/>
                <w:u w:val="single"/>
              </w:rPr>
              <w:t>30</w:t>
            </w:r>
            <w:r>
              <w:rPr>
                <w:sz w:val="28"/>
                <w:u w:val="single"/>
              </w:rPr>
              <w:t xml:space="preserve">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   </w:t>
            </w:r>
            <w:r w:rsidR="00CB3B0D">
              <w:rPr>
                <w:sz w:val="28"/>
                <w:u w:val="single"/>
              </w:rPr>
              <w:t>июня</w:t>
            </w:r>
            <w:r>
              <w:rPr>
                <w:sz w:val="28"/>
                <w:u w:val="single"/>
              </w:rPr>
              <w:t xml:space="preserve"> 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 </w:t>
            </w:r>
            <w:r w:rsidRPr="002B71B9">
              <w:rPr>
                <w:sz w:val="28"/>
                <w:szCs w:val="28"/>
                <w:u w:val="single"/>
              </w:rPr>
              <w:t>20</w:t>
            </w:r>
            <w:r w:rsidR="00654761">
              <w:rPr>
                <w:sz w:val="28"/>
                <w:szCs w:val="28"/>
                <w:u w:val="single"/>
              </w:rPr>
              <w:t>20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2B71B9">
              <w:rPr>
                <w:sz w:val="28"/>
                <w:szCs w:val="28"/>
                <w:u w:val="single"/>
              </w:rPr>
              <w:t>г.</w:t>
            </w:r>
          </w:p>
        </w:tc>
      </w:tr>
    </w:tbl>
    <w:p w:rsidR="00735639" w:rsidRPr="006713BF" w:rsidRDefault="00735639" w:rsidP="00735639">
      <w:pPr>
        <w:jc w:val="center"/>
      </w:pPr>
      <w:r w:rsidRPr="006713BF">
        <w:t>г. Бендеры</w:t>
      </w:r>
    </w:p>
    <w:p w:rsidR="00A156E9" w:rsidRPr="002A5A56" w:rsidRDefault="00A156E9" w:rsidP="00A156E9">
      <w:pPr>
        <w:rPr>
          <w:sz w:val="26"/>
          <w:szCs w:val="26"/>
        </w:rPr>
      </w:pPr>
    </w:p>
    <w:p w:rsidR="00735639" w:rsidRPr="004B4C59" w:rsidRDefault="00735639" w:rsidP="00735639">
      <w:pPr>
        <w:rPr>
          <w:sz w:val="28"/>
          <w:szCs w:val="28"/>
        </w:rPr>
      </w:pPr>
      <w:r w:rsidRPr="004B4C59">
        <w:rPr>
          <w:sz w:val="28"/>
          <w:szCs w:val="28"/>
        </w:rPr>
        <w:t xml:space="preserve">О передаче муниципального имущества </w:t>
      </w:r>
    </w:p>
    <w:p w:rsidR="00735639" w:rsidRPr="004B4C59" w:rsidRDefault="00735639" w:rsidP="00735639">
      <w:pPr>
        <w:rPr>
          <w:sz w:val="28"/>
          <w:szCs w:val="28"/>
        </w:rPr>
      </w:pPr>
      <w:r w:rsidRPr="004B4C59">
        <w:rPr>
          <w:sz w:val="28"/>
          <w:szCs w:val="28"/>
        </w:rPr>
        <w:t>в безвозмездное пользование</w:t>
      </w:r>
    </w:p>
    <w:p w:rsidR="00735639" w:rsidRPr="004B4C59" w:rsidRDefault="00735639" w:rsidP="00735639">
      <w:pPr>
        <w:jc w:val="both"/>
        <w:rPr>
          <w:sz w:val="28"/>
          <w:szCs w:val="28"/>
        </w:rPr>
      </w:pPr>
    </w:p>
    <w:p w:rsidR="00735639" w:rsidRPr="004B4C59" w:rsidRDefault="00735639" w:rsidP="00735639">
      <w:pPr>
        <w:pStyle w:val="3"/>
        <w:ind w:firstLine="708"/>
        <w:rPr>
          <w:sz w:val="28"/>
          <w:szCs w:val="28"/>
        </w:rPr>
      </w:pPr>
      <w:proofErr w:type="gramStart"/>
      <w:r w:rsidRPr="004B4C59">
        <w:rPr>
          <w:sz w:val="28"/>
          <w:szCs w:val="28"/>
        </w:rPr>
        <w:t>В соответствии с частью четвертой статьи 63 Закона П</w:t>
      </w:r>
      <w:r w:rsidR="00654761" w:rsidRPr="004B4C59">
        <w:rPr>
          <w:sz w:val="28"/>
          <w:szCs w:val="28"/>
        </w:rPr>
        <w:t xml:space="preserve">риднестровской Молдавской Республики от </w:t>
      </w:r>
      <w:r w:rsidR="00AC4291" w:rsidRPr="004B4C59">
        <w:rPr>
          <w:sz w:val="28"/>
          <w:szCs w:val="28"/>
        </w:rPr>
        <w:t>05.11.1994 г.</w:t>
      </w:r>
      <w:r w:rsidRPr="004B4C59">
        <w:rPr>
          <w:sz w:val="28"/>
          <w:szCs w:val="28"/>
        </w:rPr>
        <w:t xml:space="preserve"> «Об органах местной власти, местного самоуправления и государственной администрации в П</w:t>
      </w:r>
      <w:r w:rsidR="00AC4291" w:rsidRPr="004B4C59">
        <w:rPr>
          <w:sz w:val="28"/>
          <w:szCs w:val="28"/>
        </w:rPr>
        <w:t>риднестровской Молдавской Республике</w:t>
      </w:r>
      <w:r w:rsidRPr="004B4C59">
        <w:rPr>
          <w:sz w:val="28"/>
          <w:szCs w:val="28"/>
        </w:rPr>
        <w:t>»</w:t>
      </w:r>
      <w:r w:rsidR="00AC4291" w:rsidRPr="004B4C59">
        <w:rPr>
          <w:sz w:val="28"/>
          <w:szCs w:val="28"/>
        </w:rPr>
        <w:t xml:space="preserve"> (СЗМР 94-4) в действующей редакции</w:t>
      </w:r>
      <w:r w:rsidRPr="004B4C59">
        <w:rPr>
          <w:sz w:val="28"/>
          <w:szCs w:val="28"/>
        </w:rPr>
        <w:t>, пунктом 2 статьи 136 и статьей 231 Гражданского кодекса П</w:t>
      </w:r>
      <w:r w:rsidR="00AC4291" w:rsidRPr="004B4C59">
        <w:rPr>
          <w:sz w:val="28"/>
          <w:szCs w:val="28"/>
        </w:rPr>
        <w:t>риднестровской Молдавской Республики в действующей редакции</w:t>
      </w:r>
      <w:r w:rsidRPr="004B4C59">
        <w:rPr>
          <w:sz w:val="28"/>
          <w:szCs w:val="28"/>
        </w:rPr>
        <w:t>, Положением «О порядке предоставления в безвозмездное пользование муниципального имущества г. Бендеры», утвержденным Решением</w:t>
      </w:r>
      <w:proofErr w:type="gramEnd"/>
      <w:r w:rsidRPr="004B4C59">
        <w:rPr>
          <w:sz w:val="28"/>
          <w:szCs w:val="28"/>
        </w:rPr>
        <w:t xml:space="preserve"> № 21 от 08.09.2016 г. 9 сессии 25 созыва</w:t>
      </w:r>
      <w:r w:rsidR="00AC4291" w:rsidRPr="004B4C59">
        <w:rPr>
          <w:sz w:val="28"/>
          <w:szCs w:val="28"/>
        </w:rPr>
        <w:t xml:space="preserve"> в действующей редакции</w:t>
      </w:r>
      <w:r w:rsidR="003C0AC2" w:rsidRPr="004B4C59">
        <w:rPr>
          <w:sz w:val="28"/>
          <w:szCs w:val="28"/>
        </w:rPr>
        <w:t>,</w:t>
      </w:r>
      <w:r w:rsidRPr="004B4C59">
        <w:rPr>
          <w:sz w:val="28"/>
          <w:szCs w:val="28"/>
        </w:rPr>
        <w:t xml:space="preserve"> на основании Протокола № </w:t>
      </w:r>
      <w:r w:rsidR="00AC4291" w:rsidRPr="004B4C59">
        <w:rPr>
          <w:sz w:val="28"/>
          <w:szCs w:val="28"/>
        </w:rPr>
        <w:t>26</w:t>
      </w:r>
      <w:r w:rsidRPr="004B4C59">
        <w:rPr>
          <w:sz w:val="28"/>
          <w:szCs w:val="28"/>
        </w:rPr>
        <w:t xml:space="preserve"> от </w:t>
      </w:r>
      <w:r w:rsidR="00AC4291" w:rsidRPr="004B4C59">
        <w:rPr>
          <w:sz w:val="28"/>
          <w:szCs w:val="28"/>
        </w:rPr>
        <w:t xml:space="preserve">18.06.2020 </w:t>
      </w:r>
      <w:r w:rsidRPr="004B4C59">
        <w:rPr>
          <w:sz w:val="28"/>
          <w:szCs w:val="28"/>
        </w:rPr>
        <w:t>г.</w:t>
      </w:r>
      <w:r w:rsidR="005E4717" w:rsidRPr="004B4C59">
        <w:rPr>
          <w:sz w:val="28"/>
          <w:szCs w:val="28"/>
        </w:rPr>
        <w:t>,</w:t>
      </w:r>
      <w:r w:rsidRPr="004B4C59">
        <w:rPr>
          <w:sz w:val="28"/>
          <w:szCs w:val="28"/>
        </w:rPr>
        <w:t xml:space="preserve"> рассмотрев обращени</w:t>
      </w:r>
      <w:r w:rsidR="00AC4291" w:rsidRPr="004B4C59">
        <w:rPr>
          <w:sz w:val="28"/>
          <w:szCs w:val="28"/>
        </w:rPr>
        <w:t>е</w:t>
      </w:r>
      <w:r w:rsidRPr="004B4C59">
        <w:rPr>
          <w:sz w:val="28"/>
          <w:szCs w:val="28"/>
        </w:rPr>
        <w:t xml:space="preserve"> государственной администрации г. Бендеры от </w:t>
      </w:r>
      <w:r w:rsidR="00AC4291" w:rsidRPr="004B4C59">
        <w:rPr>
          <w:sz w:val="28"/>
          <w:szCs w:val="28"/>
        </w:rPr>
        <w:t>24.06.2020 г. № 01-21/801 и, учитывая рекомендации постоянной депутатской комиссии по промышленности, архитектуре, муниципальной собственности и земельным ресурсам</w:t>
      </w:r>
      <w:r w:rsidRPr="004B4C59">
        <w:rPr>
          <w:sz w:val="28"/>
          <w:szCs w:val="28"/>
        </w:rPr>
        <w:t>, -</w:t>
      </w:r>
    </w:p>
    <w:p w:rsidR="00A156E9" w:rsidRPr="002C4A55" w:rsidRDefault="00A156E9" w:rsidP="00A156E9">
      <w:pPr>
        <w:pStyle w:val="a3"/>
        <w:rPr>
          <w:szCs w:val="26"/>
        </w:rPr>
      </w:pPr>
    </w:p>
    <w:p w:rsidR="00A156E9" w:rsidRPr="002C4A55" w:rsidRDefault="00A156E9" w:rsidP="00A156E9">
      <w:pPr>
        <w:pStyle w:val="a3"/>
        <w:jc w:val="center"/>
        <w:rPr>
          <w:szCs w:val="26"/>
          <w:u w:val="single"/>
        </w:rPr>
      </w:pPr>
      <w:r w:rsidRPr="002C4A55">
        <w:rPr>
          <w:szCs w:val="26"/>
          <w:u w:val="single"/>
        </w:rPr>
        <w:t>ГОРОДСКОЙ СОВЕТ НАРОДНЫХ ДЕПУТАТОВ РЕШИЛ:</w:t>
      </w:r>
    </w:p>
    <w:p w:rsidR="00A156E9" w:rsidRPr="002C4A55" w:rsidRDefault="00A156E9" w:rsidP="00A156E9">
      <w:pPr>
        <w:pStyle w:val="a3"/>
        <w:rPr>
          <w:szCs w:val="26"/>
        </w:rPr>
      </w:pPr>
    </w:p>
    <w:p w:rsidR="00972804" w:rsidRPr="004B4C59" w:rsidRDefault="00A156E9" w:rsidP="00ED003B">
      <w:pPr>
        <w:pStyle w:val="a3"/>
        <w:ind w:firstLine="708"/>
        <w:rPr>
          <w:color w:val="000000"/>
          <w:sz w:val="28"/>
          <w:szCs w:val="28"/>
        </w:rPr>
      </w:pPr>
      <w:r w:rsidRPr="004B4C59">
        <w:rPr>
          <w:sz w:val="28"/>
          <w:szCs w:val="28"/>
        </w:rPr>
        <w:t xml:space="preserve">1. </w:t>
      </w:r>
      <w:r w:rsidR="00972804" w:rsidRPr="004B4C59">
        <w:rPr>
          <w:sz w:val="28"/>
          <w:szCs w:val="28"/>
        </w:rPr>
        <w:t>Разрешить государственной администрации г. Бендеры передать следующее имущество муниципальной собственности в безвозмездное пользование</w:t>
      </w:r>
      <w:r w:rsidR="00972804" w:rsidRPr="004B4C59">
        <w:rPr>
          <w:color w:val="000000"/>
          <w:sz w:val="28"/>
          <w:szCs w:val="28"/>
        </w:rPr>
        <w:t>:</w:t>
      </w:r>
      <w:r w:rsidR="00ED003B" w:rsidRPr="004B4C59">
        <w:rPr>
          <w:color w:val="000000"/>
          <w:sz w:val="28"/>
          <w:szCs w:val="28"/>
        </w:rPr>
        <w:t xml:space="preserve"> к</w:t>
      </w:r>
      <w:r w:rsidR="00972804" w:rsidRPr="004B4C59">
        <w:rPr>
          <w:color w:val="000000"/>
          <w:sz w:val="28"/>
          <w:szCs w:val="28"/>
        </w:rPr>
        <w:t>омплекс зданий и строений</w:t>
      </w:r>
      <w:r w:rsidR="00FE6540" w:rsidRPr="004B4C59">
        <w:rPr>
          <w:color w:val="000000"/>
          <w:sz w:val="28"/>
          <w:szCs w:val="28"/>
        </w:rPr>
        <w:t xml:space="preserve">, состоящий </w:t>
      </w:r>
      <w:proofErr w:type="gramStart"/>
      <w:r w:rsidR="00FE6540" w:rsidRPr="004B4C59">
        <w:rPr>
          <w:color w:val="000000"/>
          <w:sz w:val="28"/>
          <w:szCs w:val="28"/>
        </w:rPr>
        <w:t>из</w:t>
      </w:r>
      <w:proofErr w:type="gramEnd"/>
      <w:r w:rsidR="00972804" w:rsidRPr="004B4C59">
        <w:rPr>
          <w:color w:val="000000"/>
          <w:sz w:val="28"/>
          <w:szCs w:val="28"/>
        </w:rPr>
        <w:t>:</w:t>
      </w:r>
    </w:p>
    <w:p w:rsidR="00972804" w:rsidRPr="004B4C59" w:rsidRDefault="00240E90" w:rsidP="00240E90">
      <w:pPr>
        <w:ind w:firstLine="360"/>
        <w:jc w:val="both"/>
        <w:rPr>
          <w:color w:val="000000"/>
          <w:sz w:val="28"/>
          <w:szCs w:val="28"/>
        </w:rPr>
      </w:pPr>
      <w:r w:rsidRPr="004B4C59">
        <w:rPr>
          <w:color w:val="000000"/>
          <w:sz w:val="28"/>
          <w:szCs w:val="28"/>
        </w:rPr>
        <w:t xml:space="preserve">а) </w:t>
      </w:r>
      <w:r w:rsidR="00972804" w:rsidRPr="004B4C59">
        <w:rPr>
          <w:color w:val="000000"/>
          <w:sz w:val="28"/>
          <w:szCs w:val="28"/>
        </w:rPr>
        <w:t>отдельно стояще</w:t>
      </w:r>
      <w:r w:rsidR="00FE6540" w:rsidRPr="004B4C59">
        <w:rPr>
          <w:color w:val="000000"/>
          <w:sz w:val="28"/>
          <w:szCs w:val="28"/>
        </w:rPr>
        <w:t>го</w:t>
      </w:r>
      <w:r w:rsidR="00972804" w:rsidRPr="004B4C59">
        <w:rPr>
          <w:color w:val="000000"/>
          <w:sz w:val="28"/>
          <w:szCs w:val="28"/>
        </w:rPr>
        <w:t xml:space="preserve"> здани</w:t>
      </w:r>
      <w:r w:rsidR="00FE6540" w:rsidRPr="004B4C59">
        <w:rPr>
          <w:color w:val="000000"/>
          <w:sz w:val="28"/>
          <w:szCs w:val="28"/>
        </w:rPr>
        <w:t>я</w:t>
      </w:r>
      <w:r w:rsidR="00972804" w:rsidRPr="004B4C59">
        <w:rPr>
          <w:color w:val="000000"/>
          <w:sz w:val="28"/>
          <w:szCs w:val="28"/>
        </w:rPr>
        <w:t xml:space="preserve"> литер</w:t>
      </w:r>
      <w:proofErr w:type="gramStart"/>
      <w:r w:rsidR="00972804" w:rsidRPr="004B4C59">
        <w:rPr>
          <w:color w:val="000000"/>
          <w:sz w:val="28"/>
          <w:szCs w:val="28"/>
        </w:rPr>
        <w:t xml:space="preserve"> А</w:t>
      </w:r>
      <w:proofErr w:type="gramEnd"/>
      <w:r w:rsidR="00972804" w:rsidRPr="004B4C59">
        <w:rPr>
          <w:color w:val="000000"/>
          <w:sz w:val="28"/>
          <w:szCs w:val="28"/>
        </w:rPr>
        <w:t xml:space="preserve"> площадью 140,6 кв. м;</w:t>
      </w:r>
    </w:p>
    <w:p w:rsidR="00972804" w:rsidRPr="004B4C59" w:rsidRDefault="00240E90" w:rsidP="00240E90">
      <w:pPr>
        <w:ind w:firstLine="360"/>
        <w:jc w:val="both"/>
        <w:rPr>
          <w:color w:val="000000"/>
          <w:sz w:val="28"/>
          <w:szCs w:val="28"/>
        </w:rPr>
      </w:pPr>
      <w:r w:rsidRPr="004B4C59">
        <w:rPr>
          <w:color w:val="000000"/>
          <w:sz w:val="28"/>
          <w:szCs w:val="28"/>
        </w:rPr>
        <w:t xml:space="preserve">б) </w:t>
      </w:r>
      <w:r w:rsidR="00972804" w:rsidRPr="004B4C59">
        <w:rPr>
          <w:color w:val="000000"/>
          <w:sz w:val="28"/>
          <w:szCs w:val="28"/>
        </w:rPr>
        <w:t>пристройк</w:t>
      </w:r>
      <w:r w:rsidR="00FE6540" w:rsidRPr="004B4C59">
        <w:rPr>
          <w:color w:val="000000"/>
          <w:sz w:val="28"/>
          <w:szCs w:val="28"/>
        </w:rPr>
        <w:t>и</w:t>
      </w:r>
      <w:r w:rsidR="00972804" w:rsidRPr="004B4C59">
        <w:rPr>
          <w:color w:val="000000"/>
          <w:sz w:val="28"/>
          <w:szCs w:val="28"/>
        </w:rPr>
        <w:t xml:space="preserve"> литер</w:t>
      </w:r>
      <w:proofErr w:type="gramStart"/>
      <w:r w:rsidR="00972804" w:rsidRPr="004B4C59">
        <w:rPr>
          <w:color w:val="000000"/>
          <w:sz w:val="28"/>
          <w:szCs w:val="28"/>
        </w:rPr>
        <w:t xml:space="preserve"> А</w:t>
      </w:r>
      <w:proofErr w:type="gramEnd"/>
      <w:r w:rsidR="00972804" w:rsidRPr="004B4C59">
        <w:rPr>
          <w:b/>
          <w:color w:val="000000"/>
          <w:sz w:val="28"/>
          <w:szCs w:val="28"/>
          <w:vertAlign w:val="superscript"/>
        </w:rPr>
        <w:t>/</w:t>
      </w:r>
      <w:r w:rsidR="00972804" w:rsidRPr="004B4C59">
        <w:rPr>
          <w:color w:val="000000"/>
          <w:sz w:val="28"/>
          <w:szCs w:val="28"/>
        </w:rPr>
        <w:t xml:space="preserve"> площадью 56,2 кв. м;</w:t>
      </w:r>
    </w:p>
    <w:p w:rsidR="00972804" w:rsidRPr="004B4C59" w:rsidRDefault="00240E90" w:rsidP="00240E90">
      <w:pPr>
        <w:ind w:firstLine="360"/>
        <w:jc w:val="both"/>
        <w:rPr>
          <w:color w:val="000000"/>
          <w:sz w:val="28"/>
          <w:szCs w:val="28"/>
        </w:rPr>
      </w:pPr>
      <w:r w:rsidRPr="004B4C59">
        <w:rPr>
          <w:color w:val="000000"/>
          <w:sz w:val="28"/>
          <w:szCs w:val="28"/>
        </w:rPr>
        <w:t xml:space="preserve">в) </w:t>
      </w:r>
      <w:r w:rsidR="00972804" w:rsidRPr="004B4C59">
        <w:rPr>
          <w:color w:val="000000"/>
          <w:sz w:val="28"/>
          <w:szCs w:val="28"/>
        </w:rPr>
        <w:t>пристройк</w:t>
      </w:r>
      <w:r w:rsidR="00FE6540" w:rsidRPr="004B4C59">
        <w:rPr>
          <w:color w:val="000000"/>
          <w:sz w:val="28"/>
          <w:szCs w:val="28"/>
        </w:rPr>
        <w:t>и</w:t>
      </w:r>
      <w:r w:rsidR="00972804" w:rsidRPr="004B4C59">
        <w:rPr>
          <w:color w:val="000000"/>
          <w:sz w:val="28"/>
          <w:szCs w:val="28"/>
        </w:rPr>
        <w:t xml:space="preserve"> литер</w:t>
      </w:r>
      <w:proofErr w:type="gramStart"/>
      <w:r w:rsidR="00972804" w:rsidRPr="004B4C59">
        <w:rPr>
          <w:color w:val="000000"/>
          <w:sz w:val="28"/>
          <w:szCs w:val="28"/>
        </w:rPr>
        <w:t xml:space="preserve"> А</w:t>
      </w:r>
      <w:proofErr w:type="gramEnd"/>
      <w:r w:rsidR="00972804" w:rsidRPr="004B4C59">
        <w:rPr>
          <w:b/>
          <w:color w:val="000000"/>
          <w:sz w:val="28"/>
          <w:szCs w:val="28"/>
          <w:vertAlign w:val="superscript"/>
        </w:rPr>
        <w:t>//</w:t>
      </w:r>
      <w:r w:rsidR="00972804" w:rsidRPr="004B4C59">
        <w:rPr>
          <w:color w:val="000000"/>
          <w:sz w:val="28"/>
          <w:szCs w:val="28"/>
        </w:rPr>
        <w:t xml:space="preserve"> площадью 43,6 кв. м;</w:t>
      </w:r>
    </w:p>
    <w:p w:rsidR="00972804" w:rsidRPr="004B4C59" w:rsidRDefault="00240E90" w:rsidP="00240E90">
      <w:pPr>
        <w:jc w:val="both"/>
        <w:rPr>
          <w:color w:val="000000"/>
          <w:sz w:val="28"/>
          <w:szCs w:val="28"/>
        </w:rPr>
      </w:pPr>
      <w:r w:rsidRPr="004B4C59">
        <w:rPr>
          <w:color w:val="000000"/>
          <w:sz w:val="28"/>
          <w:szCs w:val="28"/>
        </w:rPr>
        <w:t xml:space="preserve">     г) </w:t>
      </w:r>
      <w:r w:rsidR="00972804" w:rsidRPr="004B4C59">
        <w:rPr>
          <w:color w:val="000000"/>
          <w:sz w:val="28"/>
          <w:szCs w:val="28"/>
        </w:rPr>
        <w:t>подвал</w:t>
      </w:r>
      <w:r w:rsidR="00FE6540" w:rsidRPr="004B4C59">
        <w:rPr>
          <w:color w:val="000000"/>
          <w:sz w:val="28"/>
          <w:szCs w:val="28"/>
        </w:rPr>
        <w:t>а</w:t>
      </w:r>
      <w:r w:rsidR="00972804" w:rsidRPr="004B4C59">
        <w:rPr>
          <w:color w:val="000000"/>
          <w:sz w:val="28"/>
          <w:szCs w:val="28"/>
        </w:rPr>
        <w:t xml:space="preserve"> литер </w:t>
      </w:r>
      <w:proofErr w:type="spellStart"/>
      <w:r w:rsidR="00972804" w:rsidRPr="004B4C59">
        <w:rPr>
          <w:color w:val="000000"/>
          <w:sz w:val="28"/>
          <w:szCs w:val="28"/>
        </w:rPr>
        <w:t>Ап</w:t>
      </w:r>
      <w:proofErr w:type="spellEnd"/>
      <w:r w:rsidR="00972804" w:rsidRPr="004B4C59">
        <w:rPr>
          <w:color w:val="000000"/>
          <w:sz w:val="28"/>
          <w:szCs w:val="28"/>
        </w:rPr>
        <w:t xml:space="preserve"> площадью 72,8 кв. м;</w:t>
      </w:r>
    </w:p>
    <w:p w:rsidR="00972804" w:rsidRPr="004B4C59" w:rsidRDefault="00972804" w:rsidP="00972804">
      <w:pPr>
        <w:jc w:val="both"/>
        <w:rPr>
          <w:color w:val="000000"/>
          <w:sz w:val="28"/>
          <w:szCs w:val="28"/>
        </w:rPr>
      </w:pPr>
      <w:r w:rsidRPr="004B4C59">
        <w:rPr>
          <w:color w:val="000000"/>
          <w:sz w:val="28"/>
          <w:szCs w:val="28"/>
        </w:rPr>
        <w:t xml:space="preserve">     </w:t>
      </w:r>
      <w:proofErr w:type="gramStart"/>
      <w:r w:rsidRPr="004B4C59">
        <w:rPr>
          <w:color w:val="000000"/>
          <w:sz w:val="28"/>
          <w:szCs w:val="28"/>
        </w:rPr>
        <w:t>общей площадью 313,2 кв. м, к ним крыльца - 3 шт., приямок – 1 шт., расположенный по адресу: г. Бендеры, ул. Комсомольская, д. 5, находящийся на балансе МУП «ЖЭУК г. Бендеры», под размещение Юридической консультации г. Бендеры, инициатор – ОО «Коллегия адвокатов ПМР», Юридическая консультация г. Бендеры</w:t>
      </w:r>
      <w:r w:rsidR="00ED003B" w:rsidRPr="004B4C59">
        <w:rPr>
          <w:color w:val="000000"/>
          <w:sz w:val="28"/>
          <w:szCs w:val="28"/>
        </w:rPr>
        <w:t xml:space="preserve"> сроком с 01.01.2020 г</w:t>
      </w:r>
      <w:r w:rsidRPr="004B4C59">
        <w:rPr>
          <w:color w:val="000000"/>
          <w:sz w:val="28"/>
          <w:szCs w:val="28"/>
        </w:rPr>
        <w:t xml:space="preserve">. </w:t>
      </w:r>
      <w:r w:rsidR="00ED003B" w:rsidRPr="004B4C59">
        <w:rPr>
          <w:color w:val="000000"/>
          <w:sz w:val="28"/>
          <w:szCs w:val="28"/>
        </w:rPr>
        <w:t xml:space="preserve">по </w:t>
      </w:r>
      <w:r w:rsidR="004B4C59">
        <w:rPr>
          <w:color w:val="000000"/>
          <w:sz w:val="28"/>
          <w:szCs w:val="28"/>
        </w:rPr>
        <w:br/>
      </w:r>
      <w:r w:rsidR="00ED003B" w:rsidRPr="004B4C59">
        <w:rPr>
          <w:color w:val="000000"/>
          <w:sz w:val="28"/>
          <w:szCs w:val="28"/>
        </w:rPr>
        <w:t>31.12.2022 г.</w:t>
      </w:r>
      <w:proofErr w:type="gramEnd"/>
    </w:p>
    <w:p w:rsidR="00ED003B" w:rsidRPr="004B4C59" w:rsidRDefault="00ED003B" w:rsidP="00B24487">
      <w:pPr>
        <w:pStyle w:val="a7"/>
        <w:tabs>
          <w:tab w:val="left" w:pos="0"/>
          <w:tab w:val="left" w:pos="567"/>
        </w:tabs>
        <w:ind w:left="0"/>
        <w:jc w:val="both"/>
        <w:rPr>
          <w:color w:val="000000"/>
          <w:sz w:val="28"/>
          <w:szCs w:val="28"/>
        </w:rPr>
      </w:pPr>
      <w:r w:rsidRPr="004B4C59">
        <w:rPr>
          <w:color w:val="000000"/>
          <w:sz w:val="28"/>
          <w:szCs w:val="28"/>
        </w:rPr>
        <w:tab/>
        <w:t xml:space="preserve">2. </w:t>
      </w:r>
      <w:r w:rsidRPr="004B4C59">
        <w:rPr>
          <w:sz w:val="28"/>
          <w:szCs w:val="28"/>
        </w:rPr>
        <w:t>Разрешить государственной администрации г. Бендеры передать следующее имущество муниципальной собственности в безвозмездное пользование</w:t>
      </w:r>
      <w:r w:rsidRPr="004B4C59">
        <w:rPr>
          <w:color w:val="000000"/>
          <w:sz w:val="28"/>
          <w:szCs w:val="28"/>
        </w:rPr>
        <w:t>: часть здания литер Б – нежилое (встроенное</w:t>
      </w:r>
      <w:r w:rsidR="00362E73" w:rsidRPr="004B4C59">
        <w:rPr>
          <w:color w:val="000000"/>
          <w:sz w:val="28"/>
          <w:szCs w:val="28"/>
        </w:rPr>
        <w:t>)</w:t>
      </w:r>
      <w:r w:rsidRPr="004B4C59">
        <w:rPr>
          <w:color w:val="000000"/>
          <w:sz w:val="28"/>
          <w:szCs w:val="28"/>
        </w:rPr>
        <w:t xml:space="preserve"> помещение 1-го этажа № 4, площадью</w:t>
      </w:r>
      <w:r w:rsidR="004B4C59">
        <w:rPr>
          <w:color w:val="000000"/>
          <w:sz w:val="28"/>
          <w:szCs w:val="28"/>
        </w:rPr>
        <w:t xml:space="preserve"> </w:t>
      </w:r>
      <w:r w:rsidRPr="004B4C59">
        <w:rPr>
          <w:color w:val="000000"/>
          <w:sz w:val="28"/>
          <w:szCs w:val="28"/>
        </w:rPr>
        <w:t>66,3 кв</w:t>
      </w:r>
      <w:proofErr w:type="gramStart"/>
      <w:r w:rsidRPr="004B4C59">
        <w:rPr>
          <w:color w:val="000000"/>
          <w:sz w:val="28"/>
          <w:szCs w:val="28"/>
        </w:rPr>
        <w:t>.м</w:t>
      </w:r>
      <w:proofErr w:type="gramEnd"/>
      <w:r w:rsidRPr="004B4C59">
        <w:rPr>
          <w:color w:val="000000"/>
          <w:sz w:val="28"/>
          <w:szCs w:val="28"/>
        </w:rPr>
        <w:t xml:space="preserve">, расположенное по адресу: г. Бендеры, </w:t>
      </w:r>
      <w:r w:rsidR="004B4C59">
        <w:rPr>
          <w:color w:val="000000"/>
          <w:sz w:val="28"/>
          <w:szCs w:val="28"/>
        </w:rPr>
        <w:br/>
      </w:r>
      <w:r w:rsidRPr="004B4C59">
        <w:rPr>
          <w:color w:val="000000"/>
          <w:sz w:val="28"/>
          <w:szCs w:val="28"/>
        </w:rPr>
        <w:t xml:space="preserve">ул. Пушкина,  д. 10, находящегося на балансе МОУ «Бендерская средняя </w:t>
      </w:r>
      <w:r w:rsidRPr="004B4C59">
        <w:rPr>
          <w:color w:val="000000"/>
          <w:sz w:val="28"/>
          <w:szCs w:val="28"/>
        </w:rPr>
        <w:lastRenderedPageBreak/>
        <w:t>общеобразовательная школа № 5», для размещения межведомственного архи</w:t>
      </w:r>
      <w:r w:rsidR="00362E73" w:rsidRPr="004B4C59">
        <w:rPr>
          <w:color w:val="000000"/>
          <w:sz w:val="28"/>
          <w:szCs w:val="28"/>
        </w:rPr>
        <w:t>ва по личному составу Управлени</w:t>
      </w:r>
      <w:r w:rsidR="00EF5D1A" w:rsidRPr="004B4C59">
        <w:rPr>
          <w:color w:val="000000"/>
          <w:sz w:val="28"/>
          <w:szCs w:val="28"/>
        </w:rPr>
        <w:t>я</w:t>
      </w:r>
      <w:r w:rsidRPr="004B4C59">
        <w:rPr>
          <w:color w:val="000000"/>
          <w:sz w:val="28"/>
          <w:szCs w:val="28"/>
        </w:rPr>
        <w:t xml:space="preserve"> документацией и архивами</w:t>
      </w:r>
      <w:r w:rsidR="00EF5D1A" w:rsidRPr="004B4C59">
        <w:rPr>
          <w:color w:val="000000"/>
          <w:sz w:val="28"/>
          <w:szCs w:val="28"/>
        </w:rPr>
        <w:t xml:space="preserve"> </w:t>
      </w:r>
      <w:r w:rsidR="004B4C59">
        <w:rPr>
          <w:color w:val="000000"/>
          <w:sz w:val="28"/>
          <w:szCs w:val="28"/>
        </w:rPr>
        <w:br/>
      </w:r>
      <w:r w:rsidR="00EF5D1A" w:rsidRPr="004B4C59">
        <w:rPr>
          <w:color w:val="000000"/>
          <w:sz w:val="28"/>
          <w:szCs w:val="28"/>
        </w:rPr>
        <w:t>г. Бендеры</w:t>
      </w:r>
      <w:r w:rsidRPr="004B4C59">
        <w:rPr>
          <w:color w:val="000000"/>
          <w:sz w:val="28"/>
          <w:szCs w:val="28"/>
        </w:rPr>
        <w:t xml:space="preserve">, инициатор – государственная администрация </w:t>
      </w:r>
      <w:proofErr w:type="gramStart"/>
      <w:r w:rsidRPr="004B4C59">
        <w:rPr>
          <w:color w:val="000000"/>
          <w:sz w:val="28"/>
          <w:szCs w:val="28"/>
        </w:rPr>
        <w:t>г</w:t>
      </w:r>
      <w:proofErr w:type="gramEnd"/>
      <w:r w:rsidRPr="004B4C59">
        <w:rPr>
          <w:color w:val="000000"/>
          <w:sz w:val="28"/>
          <w:szCs w:val="28"/>
        </w:rPr>
        <w:t>. Бендеры с 01.07.2020 г. по 30.0</w:t>
      </w:r>
      <w:r w:rsidR="00FA1AD3" w:rsidRPr="004B4C59">
        <w:rPr>
          <w:color w:val="000000"/>
          <w:sz w:val="28"/>
          <w:szCs w:val="28"/>
        </w:rPr>
        <w:t>6</w:t>
      </w:r>
      <w:r w:rsidRPr="004B4C59">
        <w:rPr>
          <w:color w:val="000000"/>
          <w:sz w:val="28"/>
          <w:szCs w:val="28"/>
        </w:rPr>
        <w:t>.2025 г.</w:t>
      </w:r>
    </w:p>
    <w:p w:rsidR="00947587" w:rsidRPr="004B4C59" w:rsidRDefault="009E651E" w:rsidP="009E651E">
      <w:pPr>
        <w:ind w:firstLine="708"/>
        <w:jc w:val="both"/>
        <w:rPr>
          <w:color w:val="000000"/>
          <w:sz w:val="28"/>
          <w:szCs w:val="28"/>
        </w:rPr>
      </w:pPr>
      <w:r w:rsidRPr="004B4C59">
        <w:rPr>
          <w:color w:val="000000"/>
          <w:sz w:val="28"/>
          <w:szCs w:val="28"/>
        </w:rPr>
        <w:t>3. Настоящее Решение вступает в силу с</w:t>
      </w:r>
      <w:r w:rsidR="00947587" w:rsidRPr="004B4C59">
        <w:rPr>
          <w:color w:val="000000"/>
          <w:sz w:val="28"/>
          <w:szCs w:val="28"/>
        </w:rPr>
        <w:t>о дня</w:t>
      </w:r>
      <w:r w:rsidRPr="004B4C59">
        <w:rPr>
          <w:color w:val="000000"/>
          <w:sz w:val="28"/>
          <w:szCs w:val="28"/>
        </w:rPr>
        <w:t xml:space="preserve"> принятия </w:t>
      </w:r>
      <w:r w:rsidR="00947587" w:rsidRPr="004B4C59">
        <w:rPr>
          <w:color w:val="000000"/>
          <w:sz w:val="28"/>
          <w:szCs w:val="28"/>
        </w:rPr>
        <w:t xml:space="preserve">за исключением пункта </w:t>
      </w:r>
      <w:r w:rsidR="00EF5D1A" w:rsidRPr="004B4C59">
        <w:rPr>
          <w:color w:val="000000"/>
          <w:sz w:val="28"/>
          <w:szCs w:val="28"/>
        </w:rPr>
        <w:t>1</w:t>
      </w:r>
      <w:r w:rsidR="00947587" w:rsidRPr="004B4C59">
        <w:rPr>
          <w:color w:val="000000"/>
          <w:sz w:val="28"/>
          <w:szCs w:val="28"/>
        </w:rPr>
        <w:t xml:space="preserve"> настоящего Решения.</w:t>
      </w:r>
    </w:p>
    <w:p w:rsidR="009E651E" w:rsidRDefault="00947587" w:rsidP="009E651E">
      <w:pPr>
        <w:ind w:firstLine="708"/>
        <w:jc w:val="both"/>
        <w:rPr>
          <w:color w:val="000000"/>
          <w:sz w:val="28"/>
          <w:szCs w:val="28"/>
        </w:rPr>
      </w:pPr>
      <w:r w:rsidRPr="004B4C59">
        <w:rPr>
          <w:color w:val="000000"/>
          <w:sz w:val="28"/>
          <w:szCs w:val="28"/>
        </w:rPr>
        <w:t xml:space="preserve">Пункт </w:t>
      </w:r>
      <w:r w:rsidR="00EF5D1A" w:rsidRPr="004B4C59">
        <w:rPr>
          <w:color w:val="000000"/>
          <w:sz w:val="28"/>
          <w:szCs w:val="28"/>
        </w:rPr>
        <w:t>1</w:t>
      </w:r>
      <w:r w:rsidRPr="004B4C59">
        <w:rPr>
          <w:color w:val="000000"/>
          <w:sz w:val="28"/>
          <w:szCs w:val="28"/>
        </w:rPr>
        <w:t xml:space="preserve"> настоящего Решения вступает в силу </w:t>
      </w:r>
      <w:r w:rsidR="009E651E" w:rsidRPr="004B4C59">
        <w:rPr>
          <w:color w:val="000000"/>
          <w:sz w:val="28"/>
          <w:szCs w:val="28"/>
        </w:rPr>
        <w:t>и распространяет свое действие на правоотношения, возникшие с 01.01.2020 г.</w:t>
      </w:r>
    </w:p>
    <w:p w:rsidR="004B4C59" w:rsidRDefault="004B4C59" w:rsidP="009E651E">
      <w:pPr>
        <w:ind w:firstLine="708"/>
        <w:jc w:val="both"/>
        <w:rPr>
          <w:color w:val="000000"/>
          <w:sz w:val="28"/>
          <w:szCs w:val="28"/>
        </w:rPr>
      </w:pPr>
    </w:p>
    <w:p w:rsidR="004B4C59" w:rsidRPr="004B4C59" w:rsidRDefault="004B4C59" w:rsidP="009E651E">
      <w:pPr>
        <w:ind w:firstLine="708"/>
        <w:jc w:val="both"/>
        <w:rPr>
          <w:color w:val="000000"/>
          <w:sz w:val="28"/>
          <w:szCs w:val="28"/>
        </w:rPr>
      </w:pPr>
    </w:p>
    <w:p w:rsidR="00972804" w:rsidRPr="004B4C59" w:rsidRDefault="00972804" w:rsidP="00EE3DA3">
      <w:pPr>
        <w:jc w:val="both"/>
        <w:rPr>
          <w:sz w:val="28"/>
          <w:szCs w:val="28"/>
        </w:rPr>
      </w:pPr>
    </w:p>
    <w:p w:rsidR="00A156E9" w:rsidRPr="004B4C59" w:rsidRDefault="00A156E9" w:rsidP="00A156E9">
      <w:pPr>
        <w:jc w:val="both"/>
        <w:rPr>
          <w:sz w:val="28"/>
          <w:szCs w:val="28"/>
        </w:rPr>
      </w:pPr>
      <w:r w:rsidRPr="004B4C59">
        <w:rPr>
          <w:sz w:val="28"/>
          <w:szCs w:val="28"/>
        </w:rPr>
        <w:t>Председатель городского Совета</w:t>
      </w:r>
    </w:p>
    <w:p w:rsidR="006334BC" w:rsidRPr="004B4C59" w:rsidRDefault="00A156E9" w:rsidP="00A156E9">
      <w:pPr>
        <w:tabs>
          <w:tab w:val="left" w:pos="7371"/>
        </w:tabs>
        <w:jc w:val="both"/>
        <w:rPr>
          <w:bCs/>
          <w:sz w:val="28"/>
          <w:szCs w:val="28"/>
        </w:rPr>
      </w:pPr>
      <w:r w:rsidRPr="004B4C59">
        <w:rPr>
          <w:sz w:val="28"/>
          <w:szCs w:val="28"/>
        </w:rPr>
        <w:t>народных депутатов</w:t>
      </w:r>
      <w:bookmarkStart w:id="0" w:name="_GoBack"/>
      <w:bookmarkEnd w:id="0"/>
      <w:r w:rsidRPr="004B4C59">
        <w:rPr>
          <w:sz w:val="28"/>
          <w:szCs w:val="28"/>
        </w:rPr>
        <w:tab/>
      </w:r>
      <w:r w:rsidR="005C276E" w:rsidRPr="004B4C59">
        <w:rPr>
          <w:sz w:val="28"/>
          <w:szCs w:val="28"/>
        </w:rPr>
        <w:t xml:space="preserve">         </w:t>
      </w:r>
      <w:r w:rsidRPr="004B4C59">
        <w:rPr>
          <w:bCs/>
          <w:sz w:val="28"/>
          <w:szCs w:val="28"/>
        </w:rPr>
        <w:t>Ю.И. Кара</w:t>
      </w:r>
    </w:p>
    <w:sectPr w:rsidR="006334BC" w:rsidRPr="004B4C59" w:rsidSect="00EE3DA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4996"/>
    <w:multiLevelType w:val="multilevel"/>
    <w:tmpl w:val="882EC4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">
    <w:nsid w:val="0E295C86"/>
    <w:multiLevelType w:val="hybridMultilevel"/>
    <w:tmpl w:val="C624DD54"/>
    <w:lvl w:ilvl="0" w:tplc="D78C8E2C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4D0E7E"/>
    <w:multiLevelType w:val="hybridMultilevel"/>
    <w:tmpl w:val="67FEFC4A"/>
    <w:lvl w:ilvl="0" w:tplc="44F4BE34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5497D2C"/>
    <w:multiLevelType w:val="hybridMultilevel"/>
    <w:tmpl w:val="7E5C2E8E"/>
    <w:lvl w:ilvl="0" w:tplc="91503C6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3B71F3"/>
    <w:multiLevelType w:val="hybridMultilevel"/>
    <w:tmpl w:val="AF805B6E"/>
    <w:lvl w:ilvl="0" w:tplc="16C0316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691A464F"/>
    <w:multiLevelType w:val="hybridMultilevel"/>
    <w:tmpl w:val="4CA6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B0E"/>
    <w:rsid w:val="000125D7"/>
    <w:rsid w:val="00015EB7"/>
    <w:rsid w:val="00023B0E"/>
    <w:rsid w:val="00055163"/>
    <w:rsid w:val="000A187C"/>
    <w:rsid w:val="000A795A"/>
    <w:rsid w:val="000C5398"/>
    <w:rsid w:val="000F1792"/>
    <w:rsid w:val="000F6C79"/>
    <w:rsid w:val="0016596B"/>
    <w:rsid w:val="001A3464"/>
    <w:rsid w:val="001E0D0F"/>
    <w:rsid w:val="001F75E9"/>
    <w:rsid w:val="00206A59"/>
    <w:rsid w:val="00240E90"/>
    <w:rsid w:val="002569D7"/>
    <w:rsid w:val="002B7D7E"/>
    <w:rsid w:val="002C4A55"/>
    <w:rsid w:val="002C6971"/>
    <w:rsid w:val="0030473E"/>
    <w:rsid w:val="00304C43"/>
    <w:rsid w:val="00331A21"/>
    <w:rsid w:val="00362E73"/>
    <w:rsid w:val="00396570"/>
    <w:rsid w:val="003C0AC2"/>
    <w:rsid w:val="003E671B"/>
    <w:rsid w:val="003F0087"/>
    <w:rsid w:val="00405AD9"/>
    <w:rsid w:val="00464841"/>
    <w:rsid w:val="004B4C59"/>
    <w:rsid w:val="0057542E"/>
    <w:rsid w:val="005A735E"/>
    <w:rsid w:val="005C276E"/>
    <w:rsid w:val="005E3ABA"/>
    <w:rsid w:val="005E4717"/>
    <w:rsid w:val="00606333"/>
    <w:rsid w:val="00626474"/>
    <w:rsid w:val="006334BC"/>
    <w:rsid w:val="00654761"/>
    <w:rsid w:val="00673CCF"/>
    <w:rsid w:val="006806AB"/>
    <w:rsid w:val="006945A4"/>
    <w:rsid w:val="00735639"/>
    <w:rsid w:val="00740E53"/>
    <w:rsid w:val="007B6B10"/>
    <w:rsid w:val="007D7B27"/>
    <w:rsid w:val="00844B3E"/>
    <w:rsid w:val="008D7373"/>
    <w:rsid w:val="008E74E2"/>
    <w:rsid w:val="009360F4"/>
    <w:rsid w:val="00936E40"/>
    <w:rsid w:val="00947587"/>
    <w:rsid w:val="00963CE6"/>
    <w:rsid w:val="00972804"/>
    <w:rsid w:val="009962DF"/>
    <w:rsid w:val="0099685A"/>
    <w:rsid w:val="009C7AFB"/>
    <w:rsid w:val="009E651E"/>
    <w:rsid w:val="00A156E9"/>
    <w:rsid w:val="00A2129C"/>
    <w:rsid w:val="00A400A0"/>
    <w:rsid w:val="00AC4291"/>
    <w:rsid w:val="00AD388D"/>
    <w:rsid w:val="00AF0B87"/>
    <w:rsid w:val="00B11EAB"/>
    <w:rsid w:val="00B24487"/>
    <w:rsid w:val="00BC37FE"/>
    <w:rsid w:val="00C13D69"/>
    <w:rsid w:val="00C17FA9"/>
    <w:rsid w:val="00C52B47"/>
    <w:rsid w:val="00CB3B0D"/>
    <w:rsid w:val="00CB7F27"/>
    <w:rsid w:val="00D112A1"/>
    <w:rsid w:val="00D13078"/>
    <w:rsid w:val="00D40B21"/>
    <w:rsid w:val="00D42E6A"/>
    <w:rsid w:val="00D54CF5"/>
    <w:rsid w:val="00DC7559"/>
    <w:rsid w:val="00E03C00"/>
    <w:rsid w:val="00E637EF"/>
    <w:rsid w:val="00EA4D54"/>
    <w:rsid w:val="00EC4C4A"/>
    <w:rsid w:val="00EC4E07"/>
    <w:rsid w:val="00ED003B"/>
    <w:rsid w:val="00EE3DA3"/>
    <w:rsid w:val="00EF5D1A"/>
    <w:rsid w:val="00F501F1"/>
    <w:rsid w:val="00F560D2"/>
    <w:rsid w:val="00F66273"/>
    <w:rsid w:val="00FA1AD3"/>
    <w:rsid w:val="00FE35C0"/>
    <w:rsid w:val="00FE6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BC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34BC"/>
    <w:pPr>
      <w:keepNext/>
      <w:jc w:val="center"/>
      <w:outlineLvl w:val="0"/>
    </w:pPr>
    <w:rPr>
      <w:b/>
      <w:bCs/>
      <w:sz w:val="30"/>
    </w:rPr>
  </w:style>
  <w:style w:type="paragraph" w:styleId="4">
    <w:name w:val="heading 4"/>
    <w:basedOn w:val="a"/>
    <w:next w:val="a"/>
    <w:link w:val="40"/>
    <w:qFormat/>
    <w:rsid w:val="006334BC"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6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34BC"/>
    <w:rPr>
      <w:rFonts w:eastAsia="Times New Roman" w:cs="Times New Roman"/>
      <w:b/>
      <w:bCs/>
      <w:sz w:val="3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334BC"/>
    <w:rPr>
      <w:rFonts w:eastAsia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6334BC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6334BC"/>
    <w:rPr>
      <w:rFonts w:eastAsia="Times New Roman" w:cs="Times New Roman"/>
      <w:sz w:val="26"/>
      <w:szCs w:val="24"/>
      <w:lang w:eastAsia="ru-RU"/>
    </w:rPr>
  </w:style>
  <w:style w:type="paragraph" w:styleId="3">
    <w:name w:val="Body Text 3"/>
    <w:basedOn w:val="a"/>
    <w:link w:val="30"/>
    <w:rsid w:val="006334BC"/>
    <w:pPr>
      <w:jc w:val="both"/>
    </w:pPr>
  </w:style>
  <w:style w:type="character" w:customStyle="1" w:styleId="30">
    <w:name w:val="Основной текст 3 Знак"/>
    <w:basedOn w:val="a0"/>
    <w:link w:val="3"/>
    <w:rsid w:val="006334BC"/>
    <w:rPr>
      <w:rFonts w:eastAsia="Times New Roman" w:cs="Times New Roman"/>
      <w:szCs w:val="24"/>
      <w:lang w:eastAsia="ru-RU"/>
    </w:rPr>
  </w:style>
  <w:style w:type="paragraph" w:styleId="a5">
    <w:name w:val="header"/>
    <w:basedOn w:val="a"/>
    <w:link w:val="a6"/>
    <w:rsid w:val="006334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334BC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34"/>
    <w:qFormat/>
    <w:rsid w:val="006806AB"/>
    <w:pPr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C37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37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Страница_Стиль1"/>
    <w:basedOn w:val="5"/>
    <w:rsid w:val="00735639"/>
    <w:pPr>
      <w:keepLines w:val="0"/>
      <w:tabs>
        <w:tab w:val="left" w:leader="dot" w:pos="9072"/>
      </w:tabs>
      <w:spacing w:before="0" w:after="240" w:line="360" w:lineRule="auto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735639"/>
    <w:rPr>
      <w:rFonts w:asciiTheme="majorHAnsi" w:eastAsiaTheme="majorEastAsia" w:hAnsiTheme="majorHAnsi" w:cstheme="majorBidi"/>
      <w:color w:val="243F60" w:themeColor="accent1" w:themeShade="7F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BC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34BC"/>
    <w:pPr>
      <w:keepNext/>
      <w:jc w:val="center"/>
      <w:outlineLvl w:val="0"/>
    </w:pPr>
    <w:rPr>
      <w:b/>
      <w:bCs/>
      <w:sz w:val="30"/>
    </w:rPr>
  </w:style>
  <w:style w:type="paragraph" w:styleId="4">
    <w:name w:val="heading 4"/>
    <w:basedOn w:val="a"/>
    <w:next w:val="a"/>
    <w:link w:val="40"/>
    <w:qFormat/>
    <w:rsid w:val="006334BC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34BC"/>
    <w:rPr>
      <w:rFonts w:eastAsia="Times New Roman" w:cs="Times New Roman"/>
      <w:b/>
      <w:bCs/>
      <w:sz w:val="3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334BC"/>
    <w:rPr>
      <w:rFonts w:eastAsia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6334BC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6334BC"/>
    <w:rPr>
      <w:rFonts w:eastAsia="Times New Roman" w:cs="Times New Roman"/>
      <w:sz w:val="26"/>
      <w:szCs w:val="24"/>
      <w:lang w:eastAsia="ru-RU"/>
    </w:rPr>
  </w:style>
  <w:style w:type="paragraph" w:styleId="3">
    <w:name w:val="Body Text 3"/>
    <w:basedOn w:val="a"/>
    <w:link w:val="30"/>
    <w:rsid w:val="006334BC"/>
    <w:pPr>
      <w:jc w:val="both"/>
    </w:pPr>
  </w:style>
  <w:style w:type="character" w:customStyle="1" w:styleId="30">
    <w:name w:val="Основной текст 3 Знак"/>
    <w:basedOn w:val="a0"/>
    <w:link w:val="3"/>
    <w:rsid w:val="006334BC"/>
    <w:rPr>
      <w:rFonts w:eastAsia="Times New Roman" w:cs="Times New Roman"/>
      <w:szCs w:val="24"/>
      <w:lang w:eastAsia="ru-RU"/>
    </w:rPr>
  </w:style>
  <w:style w:type="paragraph" w:styleId="a5">
    <w:name w:val="header"/>
    <w:basedOn w:val="a"/>
    <w:link w:val="a6"/>
    <w:rsid w:val="006334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334BC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5BBA1-15A9-40B5-A830-271A0297E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2020-07-03T07:52:00Z</cp:lastPrinted>
  <dcterms:created xsi:type="dcterms:W3CDTF">2017-08-02T07:22:00Z</dcterms:created>
  <dcterms:modified xsi:type="dcterms:W3CDTF">2020-07-03T07:54:00Z</dcterms:modified>
</cp:coreProperties>
</file>